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PRB</w:t>
      </w:r>
      <w:r w:rsidDel="00000000" w:rsidR="00000000" w:rsidRPr="00000000">
        <w:rPr>
          <w:b w:val="1"/>
          <w:rtl w:val="0"/>
        </w:rPr>
        <w:t xml:space="preserve"> Data Flag Key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 flag = is a valid sample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ND = Non-detect. For H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S, CH</w:t>
      </w:r>
      <w:r w:rsidDel="00000000" w:rsidR="00000000" w:rsidRPr="00000000">
        <w:rPr>
          <w:vertAlign w:val="subscript"/>
          <w:rtl w:val="0"/>
        </w:rPr>
        <w:t xml:space="preserve">4,</w:t>
      </w:r>
      <w:r w:rsidDel="00000000" w:rsidR="00000000" w:rsidRPr="00000000">
        <w:rPr>
          <w:rtl w:val="0"/>
        </w:rPr>
        <w:t xml:space="preserve"> and C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H</w:t>
      </w:r>
      <w:r w:rsidDel="00000000" w:rsidR="00000000" w:rsidRPr="00000000">
        <w:rPr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, these are negative values. For benzene and toluene, these are values less than 0.001 ppb.</w:t>
      </w:r>
      <w:r w:rsidDel="00000000" w:rsidR="00000000" w:rsidRPr="00000000">
        <w:rPr>
          <w:rtl w:val="0"/>
        </w:rPr>
        <w:t xml:space="preserve"> For statistical purposes, define value as zero.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MD = Detected, but less than the method detection limit (MDL). For statistical purposes, define value as half of MDL.</w:t>
      </w:r>
    </w:p>
    <w:p w:rsidR="00000000" w:rsidDel="00000000" w:rsidP="00000000" w:rsidRDefault="00000000" w:rsidRPr="00000000" w14:paraId="00000005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II = Instrument Issue, data is invalidated. No value reported, and should not be included in statistical analysis.</w:t>
      </w:r>
    </w:p>
    <w:p w:rsidR="00000000" w:rsidDel="00000000" w:rsidP="00000000" w:rsidRDefault="00000000" w:rsidRPr="00000000" w14:paraId="00000006">
      <w:pPr>
        <w:rPr/>
      </w:pPr>
      <w:bookmarkStart w:colFirst="0" w:colLast="0" w:name="_heading=h.f4xkzd60pdym" w:id="1"/>
      <w:bookmarkEnd w:id="1"/>
      <w:r w:rsidDel="00000000" w:rsidR="00000000" w:rsidRPr="00000000">
        <w:rPr>
          <w:rtl w:val="0"/>
        </w:rPr>
        <w:t xml:space="preserve">Cal = Calibration performed on instrument. No value reported, and should not be included in statistical analysis.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336AB"/>
    <w:pPr>
      <w:spacing w:line="25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LRfXzA1CHoS5Rssbj5F4gaPaw==">CgMxLjAyCGguZ2pkZ3hzMg5oLmY0eGt6ZDYwcGR5bTgAciExMWVYa1NUUGdDT012T21vbk5mUVZuX0VKQmlIQ2U0Zjc=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2025-01-17T18:46:00Z</dcterms:created>
  <dc:creator>Finewax, Zachary</dc:creator>
</cp:coreProperties>
</file>